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7409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74092">
        <w:rPr>
          <w:rFonts w:ascii="Century" w:eastAsia="Calibri" w:hAnsi="Century"/>
          <w:bCs/>
          <w:sz w:val="32"/>
          <w:szCs w:val="36"/>
          <w:lang w:eastAsia="ru-RU"/>
        </w:rPr>
        <w:t>26</w:t>
      </w:r>
    </w:p>
    <w:p w:rsidR="00CC1632" w:rsidRPr="00E15580" w:rsidRDefault="00C74092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74092">
        <w:rPr>
          <w:rFonts w:ascii="Century" w:hAnsi="Century"/>
          <w:b/>
          <w:sz w:val="26"/>
          <w:szCs w:val="26"/>
        </w:rPr>
        <w:t>Савці Євгенії Михайлівні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C74092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C74092">
        <w:rPr>
          <w:rFonts w:ascii="Century" w:hAnsi="Century"/>
          <w:b/>
          <w:sz w:val="26"/>
          <w:szCs w:val="26"/>
        </w:rPr>
        <w:t>вул. Л.Українки, 26, с. Мшана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C74092">
        <w:rPr>
          <w:rFonts w:ascii="Century" w:hAnsi="Century"/>
          <w:sz w:val="26"/>
          <w:szCs w:val="26"/>
        </w:rPr>
        <w:t>Савці Євгенії Михайлівні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C74092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C74092">
        <w:rPr>
          <w:rFonts w:ascii="Century" w:hAnsi="Century"/>
          <w:sz w:val="26"/>
          <w:szCs w:val="26"/>
        </w:rPr>
        <w:t>вул. Л.Українки, 26, с. Мшана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C74092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74092">
        <w:rPr>
          <w:rFonts w:ascii="Century" w:hAnsi="Century"/>
          <w:bCs/>
          <w:sz w:val="26"/>
          <w:szCs w:val="26"/>
        </w:rPr>
        <w:t>Савці Євгенії Михайлівні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C74092">
        <w:rPr>
          <w:rFonts w:ascii="Century" w:hAnsi="Century"/>
          <w:bCs/>
          <w:sz w:val="26"/>
          <w:szCs w:val="26"/>
        </w:rPr>
        <w:t>0,1698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C74092">
        <w:rPr>
          <w:rFonts w:ascii="Century" w:hAnsi="Century"/>
          <w:bCs/>
          <w:sz w:val="26"/>
          <w:szCs w:val="26"/>
        </w:rPr>
        <w:t>4620985600:12:013:0122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C74092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C74092">
        <w:rPr>
          <w:rFonts w:ascii="Century" w:hAnsi="Century"/>
          <w:bCs/>
          <w:sz w:val="26"/>
          <w:szCs w:val="26"/>
        </w:rPr>
        <w:t>вул. Л.Українки, 26, с. Мшана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C74092">
        <w:rPr>
          <w:rFonts w:ascii="Century" w:hAnsi="Century"/>
          <w:bCs/>
          <w:sz w:val="26"/>
          <w:szCs w:val="26"/>
        </w:rPr>
        <w:t>Савці Євгенії Михайлівні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C74092">
        <w:rPr>
          <w:rFonts w:ascii="Century" w:hAnsi="Century"/>
          <w:bCs/>
          <w:sz w:val="26"/>
          <w:szCs w:val="26"/>
        </w:rPr>
        <w:t>0,1698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C74092">
        <w:rPr>
          <w:rFonts w:ascii="Century" w:hAnsi="Century"/>
          <w:bCs/>
          <w:sz w:val="26"/>
          <w:szCs w:val="26"/>
        </w:rPr>
        <w:t>4620985600:12:013:0122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C74092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C74092">
        <w:rPr>
          <w:rFonts w:ascii="Century" w:hAnsi="Century"/>
          <w:bCs/>
          <w:sz w:val="26"/>
          <w:szCs w:val="26"/>
        </w:rPr>
        <w:t>вул. Л.Українки, 26, с. Мшана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C74092">
        <w:rPr>
          <w:rFonts w:ascii="Century" w:hAnsi="Century"/>
          <w:bCs/>
          <w:sz w:val="26"/>
          <w:szCs w:val="26"/>
        </w:rPr>
        <w:t>Савці Євгенії Михайлівні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092" w:rsidRDefault="00C74092" w:rsidP="00381483">
      <w:pPr>
        <w:spacing w:after="0" w:line="240" w:lineRule="auto"/>
      </w:pPr>
      <w:r>
        <w:separator/>
      </w:r>
    </w:p>
  </w:endnote>
  <w:endnote w:type="continuationSeparator" w:id="0">
    <w:p w:rsidR="00C74092" w:rsidRDefault="00C7409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092" w:rsidRDefault="00C74092" w:rsidP="00381483">
      <w:pPr>
        <w:spacing w:after="0" w:line="240" w:lineRule="auto"/>
      </w:pPr>
      <w:r>
        <w:separator/>
      </w:r>
    </w:p>
  </w:footnote>
  <w:footnote w:type="continuationSeparator" w:id="0">
    <w:p w:rsidR="00C74092" w:rsidRDefault="00C7409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74092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